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A3" w:rsidRDefault="0000234C" w:rsidP="001306A3">
      <w:pPr>
        <w:spacing w:after="0"/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Комплексное собеседование по древнегреческому языку</w:t>
      </w:r>
    </w:p>
    <w:p w:rsidR="001306A3" w:rsidRPr="006608BF" w:rsidRDefault="001306A3" w:rsidP="001306A3">
      <w:pPr>
        <w:spacing w:after="0"/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для абитуриентов магистратуры</w:t>
      </w:r>
    </w:p>
    <w:p w:rsidR="001306A3" w:rsidRDefault="001306A3" w:rsidP="001306A3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Казанской православной духовной семинарии</w:t>
      </w:r>
    </w:p>
    <w:p w:rsidR="0000234C" w:rsidRDefault="0000234C" w:rsidP="001306A3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ЭКЗАМЕНАЦИОННЫЕ ВОПРОСЫ</w:t>
      </w:r>
    </w:p>
    <w:p w:rsidR="001306A3" w:rsidRPr="001306A3" w:rsidRDefault="001306A3" w:rsidP="001306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>О древнегреческом языке и языке Священного Писания. Алфавит. Гласные. Согласные. Придыхание. Уд</w:t>
      </w:r>
      <w:bookmarkStart w:id="0" w:name="_GoBack"/>
      <w:bookmarkEnd w:id="0"/>
      <w:r w:rsidRPr="001306A3">
        <w:rPr>
          <w:rFonts w:ascii="Times New Roman" w:hAnsi="Times New Roman" w:cs="Times New Roman"/>
          <w:sz w:val="28"/>
          <w:szCs w:val="28"/>
        </w:rPr>
        <w:t>арение. Правила чтения.</w:t>
      </w:r>
    </w:p>
    <w:p w:rsidR="001306A3" w:rsidRPr="001306A3" w:rsidRDefault="001306A3" w:rsidP="001306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>Общие сведения об имени существительном. Склонение артикля. 3 склонения существительных, их особенности. I и II слитные склонения. III склонение существительных: согласные и гласные основы. Неправильности III склонения.</w:t>
      </w:r>
    </w:p>
    <w:p w:rsidR="001306A3" w:rsidRPr="001306A3" w:rsidRDefault="001306A3" w:rsidP="001306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 xml:space="preserve">Общие сведения о прилагательном. Прилагательные I-II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. Неправильные прилагательные. Прилагательные III склонения. Степени сравнения прилагательных.</w:t>
      </w:r>
    </w:p>
    <w:p w:rsidR="001306A3" w:rsidRPr="001306A3" w:rsidRDefault="001306A3" w:rsidP="001306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>Местоимение: общие сведения. Местоимения личные, притяжательные, определительные, возвратное, взаимное, указательные, относительные, вопросительные, неопределенные. Склонение местоимений.</w:t>
      </w:r>
    </w:p>
    <w:p w:rsidR="001306A3" w:rsidRPr="001306A3" w:rsidRDefault="001306A3" w:rsidP="001306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>Наречие. Степени сравнения наречия. Обозначение пространственных и временных отношений.</w:t>
      </w:r>
    </w:p>
    <w:p w:rsidR="001306A3" w:rsidRPr="001306A3" w:rsidRDefault="001306A3" w:rsidP="001306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>Числительное.</w:t>
      </w:r>
    </w:p>
    <w:p w:rsidR="001306A3" w:rsidRPr="001306A3" w:rsidRDefault="001306A3" w:rsidP="001306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>Общие сведения о глаголе. Система временных форм: главные времена (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praesens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futurum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perfectum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), исторические времена (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imperfectum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aoristus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plusquamperfectum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). Образование форм. Приращение как признак исторических временных форм. Понятие сильных и слабых временных форм. Функции наклонений. Роль залога. Понятие о глагольной основе. Классы глаголов I спряжения. Глаголы II спряжения. Основные классы. Особенности спряжения. Неличные глагольные формы: причастие, инфинитив, отглагольные прилагательные.</w:t>
      </w:r>
    </w:p>
    <w:p w:rsidR="001306A3" w:rsidRPr="001306A3" w:rsidRDefault="001306A3" w:rsidP="001306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 xml:space="preserve">Основы синтаксиса. Синтаксис простого предложения. Инфинитивные обороты.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Genetivus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absolutus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.</w:t>
      </w:r>
    </w:p>
    <w:p w:rsidR="001306A3" w:rsidRPr="001306A3" w:rsidRDefault="001306A3" w:rsidP="00130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 xml:space="preserve">Кроме того, нужно владеть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рейхлиновой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системой чтения и знать </w:t>
      </w:r>
      <w:r w:rsidRPr="001306A3">
        <w:rPr>
          <w:rFonts w:ascii="Times New Roman" w:hAnsi="Times New Roman" w:cs="Times New Roman"/>
          <w:b/>
          <w:sz w:val="28"/>
          <w:szCs w:val="28"/>
        </w:rPr>
        <w:t>наизусть на греческом молитвы</w:t>
      </w:r>
      <w:r w:rsidRPr="001306A3">
        <w:rPr>
          <w:rFonts w:ascii="Times New Roman" w:hAnsi="Times New Roman" w:cs="Times New Roman"/>
          <w:sz w:val="28"/>
          <w:szCs w:val="28"/>
        </w:rPr>
        <w:t xml:space="preserve"> «Отче наш», «Достойно есть», «Царю небесный», «Богородица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, радуйся».</w:t>
      </w:r>
    </w:p>
    <w:p w:rsidR="001306A3" w:rsidRPr="001306A3" w:rsidRDefault="001306A3" w:rsidP="001306A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06A3">
        <w:rPr>
          <w:rFonts w:ascii="Times New Roman" w:hAnsi="Times New Roman" w:cs="Times New Roman"/>
          <w:b/>
          <w:sz w:val="28"/>
          <w:szCs w:val="28"/>
        </w:rPr>
        <w:t>Сам экзамен включает два этапа:</w:t>
      </w:r>
    </w:p>
    <w:p w:rsidR="001306A3" w:rsidRDefault="001306A3" w:rsidP="001306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6A3">
        <w:rPr>
          <w:rFonts w:ascii="Times New Roman" w:hAnsi="Times New Roman" w:cs="Times New Roman"/>
          <w:b/>
          <w:sz w:val="28"/>
          <w:szCs w:val="28"/>
        </w:rPr>
        <w:t>1. Перевод текста (из богослужения или святоотеческого наследия) и грамматический анализ выделенных форм (60 минут; можно пользоваться словарем и грамматическими таблицами).</w:t>
      </w:r>
    </w:p>
    <w:p w:rsidR="001306A3" w:rsidRPr="001306A3" w:rsidRDefault="001306A3" w:rsidP="001306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6A3">
        <w:rPr>
          <w:rFonts w:ascii="Times New Roman" w:hAnsi="Times New Roman" w:cs="Times New Roman"/>
          <w:b/>
          <w:sz w:val="28"/>
          <w:szCs w:val="28"/>
        </w:rPr>
        <w:lastRenderedPageBreak/>
        <w:t>2. Чтение наизусть молитв по выбору комиссии.</w:t>
      </w:r>
    </w:p>
    <w:p w:rsidR="001306A3" w:rsidRPr="001306A3" w:rsidRDefault="001306A3" w:rsidP="00130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A3">
        <w:rPr>
          <w:rFonts w:ascii="Times New Roman" w:hAnsi="Times New Roman" w:cs="Times New Roman"/>
          <w:sz w:val="28"/>
          <w:szCs w:val="28"/>
        </w:rPr>
        <w:t>Образец текста для перевода и анализа выделенных форм:</w:t>
      </w:r>
    </w:p>
    <w:p w:rsidR="00133CD7" w:rsidRPr="001306A3" w:rsidRDefault="001306A3" w:rsidP="001306A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ρὸ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ἡλίου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Ἥλιον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δύν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αντα 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οτὲ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ἐν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τάφῳ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, 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ροέφθ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ασαν 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ὄρθρον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ἐκζητοῦσ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ὡς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ἡμέρ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αν,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Μυροφόροι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κόρ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αι, καὶ 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ἀλλήλ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ας ἐβ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όων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· Ὦ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φίλ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αι,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δεῦτε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τοῖς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ἀρώμ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ασιν ὑπα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λείψωμεν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Σῶμ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ζωηφόρον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τεθ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αμμένον,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σάρκ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ἀνιστῶσ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παραπ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εσόντ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Ἀδὰμ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κείμενον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ἐν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μνήμ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ατι,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ἄγωμεν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, σπ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εύσωμεν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ὥσ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περ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οἱ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Μάγοι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, καὶ 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ροσκυνήσωμεν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, καὶ 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ροσκομίσωμεν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μύρ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ὡς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δῶρ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ἐν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σπα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ργάνοις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ἀλλ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ἐν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σινδόνι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ἐνειλημένῳ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καὶ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κλ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αύσωμεν, καὶ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κράξωμεν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· Ὦ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Δέσ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ποτα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ἐξεγέρθητι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, ὁ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τοῖς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εσοῦσι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ρέχων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A3">
        <w:rPr>
          <w:rFonts w:ascii="Times New Roman" w:hAnsi="Times New Roman" w:cs="Times New Roman"/>
          <w:sz w:val="28"/>
          <w:szCs w:val="28"/>
        </w:rPr>
        <w:t>ἀνάστ</w:t>
      </w:r>
      <w:proofErr w:type="spellEnd"/>
      <w:r w:rsidRPr="001306A3">
        <w:rPr>
          <w:rFonts w:ascii="Times New Roman" w:hAnsi="Times New Roman" w:cs="Times New Roman"/>
          <w:sz w:val="28"/>
          <w:szCs w:val="28"/>
        </w:rPr>
        <w:t>ασιν.</w:t>
      </w:r>
    </w:p>
    <w:sectPr w:rsidR="00133CD7" w:rsidRPr="001306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0E" w:rsidRDefault="002A7C0E" w:rsidP="001306A3">
      <w:pPr>
        <w:spacing w:after="0" w:line="240" w:lineRule="auto"/>
      </w:pPr>
      <w:r>
        <w:separator/>
      </w:r>
    </w:p>
  </w:endnote>
  <w:endnote w:type="continuationSeparator" w:id="0">
    <w:p w:rsidR="002A7C0E" w:rsidRDefault="002A7C0E" w:rsidP="0013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727843949"/>
      <w:docPartObj>
        <w:docPartGallery w:val="Page Numbers (Bottom of Page)"/>
        <w:docPartUnique/>
      </w:docPartObj>
    </w:sdtPr>
    <w:sdtEndPr/>
    <w:sdtContent>
      <w:p w:rsidR="001306A3" w:rsidRPr="001306A3" w:rsidRDefault="001306A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306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06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06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06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06A3" w:rsidRPr="001306A3" w:rsidRDefault="001306A3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0E" w:rsidRDefault="002A7C0E" w:rsidP="001306A3">
      <w:pPr>
        <w:spacing w:after="0" w:line="240" w:lineRule="auto"/>
      </w:pPr>
      <w:r>
        <w:separator/>
      </w:r>
    </w:p>
  </w:footnote>
  <w:footnote w:type="continuationSeparator" w:id="0">
    <w:p w:rsidR="002A7C0E" w:rsidRDefault="002A7C0E" w:rsidP="0013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F4ECC"/>
    <w:multiLevelType w:val="multilevel"/>
    <w:tmpl w:val="589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6A3"/>
    <w:rsid w:val="0000234C"/>
    <w:rsid w:val="001306A3"/>
    <w:rsid w:val="00133CD7"/>
    <w:rsid w:val="002A7C0E"/>
    <w:rsid w:val="00B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4BC"/>
  <w15:docId w15:val="{EBF39D26-CF82-4ECB-A03C-E8C1E56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0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306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6A3"/>
    <w:rPr>
      <w:b/>
      <w:bCs/>
    </w:rPr>
  </w:style>
  <w:style w:type="paragraph" w:styleId="a5">
    <w:name w:val="List Paragraph"/>
    <w:basedOn w:val="a"/>
    <w:uiPriority w:val="34"/>
    <w:qFormat/>
    <w:rsid w:val="001306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6A3"/>
  </w:style>
  <w:style w:type="paragraph" w:styleId="a8">
    <w:name w:val="footer"/>
    <w:basedOn w:val="a"/>
    <w:link w:val="a9"/>
    <w:uiPriority w:val="99"/>
    <w:unhideWhenUsed/>
    <w:rsid w:val="0013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0252">
          <w:marLeft w:val="0"/>
          <w:marRight w:val="0"/>
          <w:marTop w:val="300"/>
          <w:marBottom w:val="300"/>
          <w:divBdr>
            <w:top w:val="single" w:sz="2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Петр</cp:lastModifiedBy>
  <cp:revision>2</cp:revision>
  <dcterms:created xsi:type="dcterms:W3CDTF">2018-06-06T20:05:00Z</dcterms:created>
  <dcterms:modified xsi:type="dcterms:W3CDTF">2018-06-07T08:02:00Z</dcterms:modified>
</cp:coreProperties>
</file>