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CFFD9" w14:textId="77777777" w:rsidR="00E1576D" w:rsidRPr="00FB597C" w:rsidRDefault="00E1576D" w:rsidP="00E1576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7C">
        <w:rPr>
          <w:rFonts w:ascii="Times New Roman" w:hAnsi="Times New Roman" w:cs="Times New Roman"/>
          <w:b/>
          <w:sz w:val="28"/>
          <w:szCs w:val="28"/>
        </w:rPr>
        <w:t>Требования к плану-проспекту будущего</w:t>
      </w:r>
    </w:p>
    <w:p w14:paraId="3E2004F8" w14:textId="77777777" w:rsidR="00E1576D" w:rsidRPr="00FB597C" w:rsidRDefault="00E1576D" w:rsidP="00E1576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97C">
        <w:rPr>
          <w:rFonts w:ascii="Times New Roman" w:hAnsi="Times New Roman" w:cs="Times New Roman"/>
          <w:b/>
          <w:sz w:val="28"/>
          <w:szCs w:val="28"/>
        </w:rPr>
        <w:t>диссертационного исследования</w:t>
      </w:r>
    </w:p>
    <w:p w14:paraId="6D6B6F77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A00C1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b/>
          <w:sz w:val="28"/>
          <w:szCs w:val="28"/>
        </w:rPr>
        <w:t>Общие требования.</w:t>
      </w:r>
      <w:r w:rsidRPr="00FB597C">
        <w:rPr>
          <w:rFonts w:ascii="Times New Roman" w:hAnsi="Times New Roman" w:cs="Times New Roman"/>
          <w:sz w:val="28"/>
          <w:szCs w:val="28"/>
        </w:rPr>
        <w:t xml:space="preserve"> Семинария осуществляет приём на образовательные программы подготовки научных и научно-педагогических кадров в аспирантуре (далее – программа аспирантуры) лиц, готовых и способных осуществлять научно-исследовательскую работу в рамках научных направлений кафедр Казанской православной духовной семинарии. </w:t>
      </w:r>
    </w:p>
    <w:p w14:paraId="0FFD6CF6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Семинария предлагает абитуриентам примерный перечень тем диссертационных исследований (тем диссертаций) и пофамильный состав научных руководителей, которые будут осуществлять дальнейшее научное руководство аспирантом, в случае поступления последнего. </w:t>
      </w:r>
    </w:p>
    <w:p w14:paraId="0849C43B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Список примерных тем публикуется на сайте Семинарии не позднее 1 апреля 2026 года. </w:t>
      </w:r>
    </w:p>
    <w:p w14:paraId="10F9BB0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Поступающий также может предложить (заявить) свою тему диссертационного исследования. Как правило, это предполагает высокую степень разработанности заявленной темы (проблемы) поступающим. В этом случае, поступающий должен учитывать наличие в Семинарии научно-педагогических кадров, работающих в рамках избранной поступающим темы (т. е. Семинария ведёт подготовку аспирантов только при наличии учёных в этой области). </w:t>
      </w:r>
    </w:p>
    <w:p w14:paraId="5788490A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Поступающий может подготовить План-проспект в рамках одной научной специальности, который засчитывается абитуриенту только 1 (один) раз в рамках одной научной специальности или родственной церковной программы (таблица 1). </w:t>
      </w:r>
    </w:p>
    <w:p w14:paraId="2266F481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В случае если поступающий претендует на участие в конкурсе на несколько научных специальностей, то им готовятся Планы-проспекты под соответствующие области научных знаний, научных специальностей. </w:t>
      </w:r>
    </w:p>
    <w:p w14:paraId="62BEB39B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Поступающему необходимо заранее познакомиться с выпускающей кафедрой и потенциальным научным руководителем и обсудить предполагаемую тему и План проспект во избежание того, что представленная тема и План-проспект будут либо не актуальны, либо не диссертабельны, либо в Семинарии отсутствуют учёные, занимающееся этой проблемой. </w:t>
      </w:r>
    </w:p>
    <w:p w14:paraId="48FD2AB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Семинария осуществляет предварительную оценку Плана-проспекта диссертационного исследования, представленного поступающим – автором проекта. Оценку осуществляет профессорско-преподавательский состав профильной кафедры, как правило, в лице потенциального научного руководителя или иного высококвалифицированного учёного специалиста. </w:t>
      </w:r>
    </w:p>
    <w:p w14:paraId="335D379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lastRenderedPageBreak/>
        <w:t xml:space="preserve">В рамках предварительной оценки темы и Плана-проспекта даётся общая оценка перспективности представленного поступающим исследования (актуальность, диссертабельность, пр.), его соотнесённости с научно-исследовательскими направлениями кафедр Семинарии и наличия профильных специалистов для научного руководства. </w:t>
      </w:r>
    </w:p>
    <w:p w14:paraId="1A29F4F8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Оценка оформляется отзывом. План-проспект и отзыв передаётся в экзаменационную комиссию не позднее 1 (одного) рабочего дня до проведения вступительного испытания. </w:t>
      </w:r>
    </w:p>
    <w:p w14:paraId="56A79D8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2BF78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092"/>
        <w:gridCol w:w="3139"/>
      </w:tblGrid>
      <w:tr w:rsidR="00E1576D" w:rsidRPr="00FB597C" w14:paraId="5633AF3B" w14:textId="77777777" w:rsidTr="00743B7B">
        <w:tc>
          <w:tcPr>
            <w:tcW w:w="9629" w:type="dxa"/>
            <w:gridSpan w:val="3"/>
          </w:tcPr>
          <w:p w14:paraId="3C885BB9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b/>
                <w:sz w:val="28"/>
                <w:szCs w:val="28"/>
              </w:rPr>
              <w:t>Области научных знаний научных специальностей</w:t>
            </w:r>
          </w:p>
        </w:tc>
      </w:tr>
      <w:tr w:rsidR="00E1576D" w:rsidRPr="00FB597C" w14:paraId="67F50EDB" w14:textId="77777777" w:rsidTr="00743B7B">
        <w:tc>
          <w:tcPr>
            <w:tcW w:w="3209" w:type="dxa"/>
          </w:tcPr>
          <w:p w14:paraId="17D66146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5.11.1. Теоретическая теология</w:t>
            </w:r>
          </w:p>
          <w:p w14:paraId="165E710E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4023E986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5.11.2. Историческая теология</w:t>
            </w:r>
          </w:p>
          <w:p w14:paraId="3CC27F70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C9FC9A7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5.11.3. Практическая теология</w:t>
            </w:r>
          </w:p>
          <w:p w14:paraId="6907B69A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576D" w:rsidRPr="00FB597C" w14:paraId="7E43139D" w14:textId="77777777" w:rsidTr="00743B7B">
        <w:tc>
          <w:tcPr>
            <w:tcW w:w="3209" w:type="dxa"/>
          </w:tcPr>
          <w:p w14:paraId="3F47CA64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 Православие </w:t>
            </w:r>
          </w:p>
          <w:p w14:paraId="402C2835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1.1. История и методология филологических исследований текстов христианской традиции. </w:t>
            </w:r>
          </w:p>
          <w:p w14:paraId="790F56D6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1.2. Историография и методология библейско-богословских исследований.</w:t>
            </w:r>
          </w:p>
          <w:p w14:paraId="5C834AEC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E3140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0" w:type="dxa"/>
          </w:tcPr>
          <w:p w14:paraId="6E144534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 Православие </w:t>
            </w:r>
          </w:p>
          <w:p w14:paraId="1AAFDDBE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1.1. Методология церковно-исторической науки  </w:t>
            </w:r>
          </w:p>
          <w:p w14:paraId="67DA939E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1.2. Актуальные направления церковно-исторических исследований. </w:t>
            </w:r>
          </w:p>
          <w:p w14:paraId="475E0D2F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E2C966B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 Православие </w:t>
            </w:r>
          </w:p>
          <w:p w14:paraId="0F93789E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1.1. Актуальные проблемы литургики и канонического права XIX-XXI вв. </w:t>
            </w:r>
          </w:p>
          <w:p w14:paraId="2786EEB0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>1.2. Современные подходы к преподаванию в высшей духовной школе.</w:t>
            </w:r>
          </w:p>
          <w:p w14:paraId="7E7F8CA2" w14:textId="77777777" w:rsidR="00E1576D" w:rsidRPr="00FB597C" w:rsidRDefault="00E1576D" w:rsidP="00743B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97C">
              <w:rPr>
                <w:rFonts w:ascii="Times New Roman" w:hAnsi="Times New Roman" w:cs="Times New Roman"/>
                <w:sz w:val="28"/>
                <w:szCs w:val="28"/>
              </w:rPr>
              <w:t xml:space="preserve">1.3. Миссиология и конфессиональное исламоведение </w:t>
            </w:r>
          </w:p>
        </w:tc>
      </w:tr>
    </w:tbl>
    <w:p w14:paraId="6E547C79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381356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b/>
          <w:sz w:val="28"/>
          <w:szCs w:val="28"/>
        </w:rPr>
        <w:t>Частные требования к Плану-проспекту.</w:t>
      </w:r>
      <w:r w:rsidRPr="00FB597C">
        <w:rPr>
          <w:rFonts w:ascii="Times New Roman" w:hAnsi="Times New Roman" w:cs="Times New Roman"/>
          <w:sz w:val="28"/>
          <w:szCs w:val="28"/>
        </w:rPr>
        <w:t xml:space="preserve"> План-проспект будущего исследования составляется по следующей структуре: </w:t>
      </w:r>
    </w:p>
    <w:p w14:paraId="144A9AF1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1) Титульный лист, включающий: </w:t>
      </w:r>
    </w:p>
    <w:p w14:paraId="0D26DB15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Ф.И.О. поступающего, сан при наличии, Ф.И.О. предполагаемого научного руководителя (при успешном поступлении в аспирантуру). </w:t>
      </w:r>
    </w:p>
    <w:p w14:paraId="26AF6BB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Наименование профильной (выпускающей) кафедры, к которой предполагает прикрепляться поступающий в случае успешного поступления в аспирантуру. </w:t>
      </w:r>
    </w:p>
    <w:p w14:paraId="32C39F46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 Предполагаемая (предварительная) тема диссертационного исследования. </w:t>
      </w:r>
    </w:p>
    <w:p w14:paraId="15C213D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2) Введение, включающее: </w:t>
      </w:r>
    </w:p>
    <w:p w14:paraId="517F65D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lastRenderedPageBreak/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Проблема и актуальность исследования; </w:t>
      </w:r>
    </w:p>
    <w:p w14:paraId="1F738B74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Гипотеза; </w:t>
      </w:r>
    </w:p>
    <w:p w14:paraId="2EB9B583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Цель и задачи исследования. </w:t>
      </w:r>
    </w:p>
    <w:p w14:paraId="25752A4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3) Основная часть, включающая: </w:t>
      </w:r>
    </w:p>
    <w:p w14:paraId="1AE478EF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Краткий обзор основных научных работ, наиболее близких к тематике исследования; </w:t>
      </w:r>
    </w:p>
    <w:p w14:paraId="4A001BB3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Теоретическое/историческое/практическое направление, в рамках которого планируется выполнять исследование (в привязке к паспорту научной специальности); </w:t>
      </w:r>
    </w:p>
    <w:p w14:paraId="013388AF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Cambria Math" w:hAnsi="Cambria Math" w:cs="Cambria Math"/>
          <w:sz w:val="28"/>
          <w:szCs w:val="28"/>
        </w:rPr>
        <w:t>⎯</w:t>
      </w:r>
      <w:r w:rsidRPr="00FB597C">
        <w:rPr>
          <w:rFonts w:ascii="Times New Roman" w:hAnsi="Times New Roman" w:cs="Times New Roman"/>
          <w:sz w:val="28"/>
          <w:szCs w:val="28"/>
        </w:rPr>
        <w:t xml:space="preserve"> Методология исследования; </w:t>
      </w:r>
    </w:p>
    <w:p w14:paraId="310F4F35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Возможная научная новизна поставленных в исследовании вопросов и предполагаемых результатов. </w:t>
      </w:r>
    </w:p>
    <w:p w14:paraId="335E6F7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4) Структура исследования, представляющая примерный план исследования – темы и ориентировочное название глав диссертации. </w:t>
      </w:r>
    </w:p>
    <w:p w14:paraId="48E7B51C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 xml:space="preserve">5) Предполагаемые издания и конференции, в которых предполагается публикация результатов или апробация (с указанием сроков). При определении издательств поступающий должен исходить из требований высшей аттестационной комиссии (ВАК). </w:t>
      </w:r>
    </w:p>
    <w:p w14:paraId="7C1BD92F" w14:textId="77777777" w:rsidR="00E1576D" w:rsidRPr="00FB597C" w:rsidRDefault="00E1576D" w:rsidP="00E1576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97C">
        <w:rPr>
          <w:rFonts w:ascii="Times New Roman" w:hAnsi="Times New Roman" w:cs="Times New Roman"/>
          <w:sz w:val="28"/>
          <w:szCs w:val="28"/>
        </w:rPr>
        <w:t>Технические требования к тексту: штифт Times New Roman, 12 пт, интервал междустрочный – одинарный; абзацный отступ (перед, после) – 6 пт. Первая строка абзацного отступа – 1,25 см. Текст должен быть отформатирован в соответствии с правилами электронного текстового документа средствами текстового редактора (Microsoft Word).</w:t>
      </w:r>
    </w:p>
    <w:p w14:paraId="2BD9503E" w14:textId="77777777" w:rsidR="00DA29EA" w:rsidRDefault="00DA29EA"/>
    <w:sectPr w:rsidR="00DA2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75"/>
    <w:rsid w:val="00127FBE"/>
    <w:rsid w:val="00614F42"/>
    <w:rsid w:val="00775642"/>
    <w:rsid w:val="00DA29EA"/>
    <w:rsid w:val="00E1576D"/>
    <w:rsid w:val="00E7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5F6C4-3F09-4397-81F2-01885582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2026-06-18T12:30:00Z</dcterms:created>
  <dcterms:modified xsi:type="dcterms:W3CDTF">2026-06-18T12:30:00Z</dcterms:modified>
</cp:coreProperties>
</file>